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5631">
      <w:pP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</w:pP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河北华飞工程设计有限公司，成立于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2004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年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1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月。公司注册资金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2000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万元，现有职工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196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人，高级工程师45名、工程师74名，助理工程师48人、其中一级注册建筑师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3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名、一级注册结构师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3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名、二级注册结构师1名、一级注册建造师2名、二级注册建造师2名、注册化工工程师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1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4名、注册公用设备工程师5名（给水排水1名、暖通空调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2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名、动力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2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名）、注册电气工程师</w:t>
      </w:r>
      <w:r>
        <w:rPr>
          <w:rFonts w:ascii="微软雅黑" w:eastAsia="微软雅黑" w:cs="微软雅黑"/>
          <w:color w:val="0000FF"/>
          <w:kern w:val="0"/>
          <w:sz w:val="27"/>
          <w:szCs w:val="27"/>
          <w:lang w:val="zh-CN"/>
        </w:rPr>
        <w:t>2</w:t>
      </w:r>
      <w: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  <w:t>名、一级注册造价工程师4名、注册咨询工程师7名、注册评价师25名（一级6名、二级9名、三级10名）、注册安全工程师8名</w:t>
      </w:r>
    </w:p>
    <w:p w:rsidR="00425631" w:rsidRDefault="00425631">
      <w:pPr>
        <w:rPr>
          <w:rFonts w:ascii="微软雅黑" w:eastAsia="微软雅黑" w:cs="微软雅黑" w:hint="eastAsia"/>
          <w:color w:val="0000FF"/>
          <w:kern w:val="0"/>
          <w:sz w:val="27"/>
          <w:szCs w:val="27"/>
          <w:lang w:val="zh-CN"/>
        </w:rPr>
      </w:pPr>
    </w:p>
    <w:p w:rsidR="00425631" w:rsidRDefault="00425631" w:rsidP="00425631"/>
    <w:sectPr w:rsidR="00425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143" w:rsidRDefault="00596143" w:rsidP="00425631">
      <w:r>
        <w:separator/>
      </w:r>
    </w:p>
  </w:endnote>
  <w:endnote w:type="continuationSeparator" w:id="1">
    <w:p w:rsidR="00596143" w:rsidRDefault="00596143" w:rsidP="00425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143" w:rsidRDefault="00596143" w:rsidP="00425631">
      <w:r>
        <w:separator/>
      </w:r>
    </w:p>
  </w:footnote>
  <w:footnote w:type="continuationSeparator" w:id="1">
    <w:p w:rsidR="00596143" w:rsidRDefault="00596143" w:rsidP="00425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631"/>
    <w:rsid w:val="00425631"/>
    <w:rsid w:val="00596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6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6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mh</cp:lastModifiedBy>
  <cp:revision>2</cp:revision>
  <dcterms:created xsi:type="dcterms:W3CDTF">2023-03-31T03:46:00Z</dcterms:created>
  <dcterms:modified xsi:type="dcterms:W3CDTF">2023-03-31T05:43:00Z</dcterms:modified>
</cp:coreProperties>
</file>